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7D1487" w:rsidRPr="00C37CF1" w14:paraId="1CD1EDA5" w14:textId="77777777" w:rsidTr="00F409C7">
        <w:trPr>
          <w:trHeight w:val="1193"/>
        </w:trPr>
        <w:tc>
          <w:tcPr>
            <w:tcW w:w="7618" w:type="dxa"/>
            <w:hideMark/>
          </w:tcPr>
          <w:p w14:paraId="1CDDFEE7" w14:textId="77777777" w:rsidR="007D1487" w:rsidRPr="00E71F07" w:rsidRDefault="007D1487" w:rsidP="00F409C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0B889945" w14:textId="0AB6A423" w:rsidR="007D1487" w:rsidRPr="00E71F07" w:rsidRDefault="007D1487" w:rsidP="00C37CF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</w:t>
            </w:r>
            <w:r w:rsidR="00A94D14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C37CF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C37CF1" w:rsidRPr="00C37CF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C37CF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126CAC22" w14:textId="77777777" w:rsidR="007D1487" w:rsidRPr="00E71F07" w:rsidRDefault="007D1487" w:rsidP="00F409C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6E145370" w14:textId="77777777" w:rsidR="007D1487" w:rsidRPr="00E71F07" w:rsidRDefault="007D1487" w:rsidP="00F409C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AEEDDAD" wp14:editId="28BB03C6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969375" w14:textId="77777777" w:rsidR="007D1487" w:rsidRDefault="007D1487" w:rsidP="007D1487">
      <w:pPr>
        <w:rPr>
          <w:lang w:val="fr-FR"/>
        </w:rPr>
      </w:pPr>
    </w:p>
    <w:p w14:paraId="77A3B20A" w14:textId="77777777" w:rsidR="007D1487" w:rsidRDefault="007D1487" w:rsidP="007D1487">
      <w:pPr>
        <w:rPr>
          <w:lang w:val="fr-FR"/>
        </w:rPr>
      </w:pPr>
    </w:p>
    <w:p w14:paraId="5DF20EDC" w14:textId="77777777" w:rsidR="007D1487" w:rsidRDefault="007D1487" w:rsidP="007D1487">
      <w:pPr>
        <w:rPr>
          <w:lang w:val="fr-FR"/>
        </w:rPr>
      </w:pPr>
    </w:p>
    <w:p w14:paraId="2A30F70C" w14:textId="5CC64625" w:rsidR="007D1487" w:rsidRDefault="007D1487" w:rsidP="007D1487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Orthographe  </w:t>
      </w:r>
    </w:p>
    <w:p w14:paraId="33825B21" w14:textId="0504E654" w:rsidR="007D1487" w:rsidRPr="00C37CF1" w:rsidRDefault="007D1487" w:rsidP="00C37CF1">
      <w:pPr>
        <w:pStyle w:val="ListParagraph"/>
        <w:numPr>
          <w:ilvl w:val="0"/>
          <w:numId w:val="1"/>
        </w:num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/>
          <w:sz w:val="28"/>
          <w:szCs w:val="28"/>
          <w:lang w:val="fr-FR"/>
        </w:rPr>
        <w:t xml:space="preserve"> </w:t>
      </w:r>
      <w:r w:rsidRPr="00C37CF1">
        <w:rPr>
          <w:rFonts w:ascii="Sylfaen" w:hAnsi="Sylfaen"/>
          <w:b/>
          <w:bCs/>
          <w:sz w:val="28"/>
          <w:szCs w:val="28"/>
          <w:u w:val="single"/>
          <w:lang w:val="fr-FR"/>
        </w:rPr>
        <w:t>Écris</w:t>
      </w:r>
      <w:r w:rsidRPr="00C37CF1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>eu</w:t>
      </w:r>
      <w:r w:rsidRPr="00C37CF1">
        <w:rPr>
          <w:rFonts w:ascii="Sylfaen" w:hAnsi="Sylfaen"/>
          <w:color w:val="00B0F0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 xml:space="preserve">ou </w:t>
      </w:r>
      <w:proofErr w:type="spellStart"/>
      <w:r w:rsidR="00C37CF1" w:rsidRPr="00C37CF1">
        <w:rPr>
          <w:rFonts w:ascii="Sylfaen" w:hAnsi="Sylfaen"/>
          <w:color w:val="0070C0"/>
          <w:sz w:val="28"/>
          <w:szCs w:val="28"/>
          <w:u w:val="single"/>
          <w:lang w:val="fr-FR"/>
        </w:rPr>
        <w:t>œ</w:t>
      </w:r>
      <w:r w:rsidR="00041618"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>u</w:t>
      </w:r>
      <w:proofErr w:type="spellEnd"/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u w:val="single"/>
          <w:lang w:val="fr-FR"/>
        </w:rPr>
        <w:t>pour compléter les mots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</w:p>
    <w:p w14:paraId="0F5BBAD4" w14:textId="77777777" w:rsidR="00C37CF1" w:rsidRDefault="007D1487" w:rsidP="00C37CF1">
      <w:pPr>
        <w:spacing w:line="360" w:lineRule="auto"/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J</w:t>
      </w:r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….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di passé, 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B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run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o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a acheté un 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ordinat</w:t>
      </w:r>
      <w:proofErr w:type="spellEnd"/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r. 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S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a </w:t>
      </w:r>
      <w:proofErr w:type="gramStart"/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s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r</w:t>
      </w:r>
      <w:proofErr w:type="gramEnd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allume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u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n f</w:t>
      </w:r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dans la cheminée. </w:t>
      </w:r>
    </w:p>
    <w:p w14:paraId="1FC7C875" w14:textId="77777777" w:rsidR="00C37CF1" w:rsidRDefault="00FB0772" w:rsidP="00C37CF1">
      <w:pPr>
        <w:spacing w:line="360" w:lineRule="auto"/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Avec un crayon 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bl</w:t>
      </w:r>
      <w:proofErr w:type="spellEnd"/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proofErr w:type="gramStart"/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,</w:t>
      </w:r>
      <w:proofErr w:type="gramEnd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M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ira dessine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u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ne 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fl</w:t>
      </w:r>
      <w:proofErr w:type="spellEnd"/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r et un c</w:t>
      </w:r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r. </w:t>
      </w:r>
    </w:p>
    <w:p w14:paraId="06B027EB" w14:textId="4E6201E0" w:rsidR="00213103" w:rsidRDefault="00C37CF1" w:rsidP="00C37CF1">
      <w:pPr>
        <w:spacing w:line="360" w:lineRule="auto"/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M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arc a vu un b</w:t>
      </w:r>
      <w:r w:rsidR="00BB3325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="00FB0772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f dans le pré. </w:t>
      </w:r>
    </w:p>
    <w:p w14:paraId="1E106478" w14:textId="77777777" w:rsidR="00C37CF1" w:rsidRPr="00C37CF1" w:rsidRDefault="00C37CF1" w:rsidP="00C37CF1">
      <w:pPr>
        <w:spacing w:line="360" w:lineRule="auto"/>
        <w:rPr>
          <w:rFonts w:ascii="Sylfaen" w:hAnsi="Sylfaen" w:cstheme="minorHAnsi"/>
          <w:color w:val="000000" w:themeColor="text1"/>
          <w:sz w:val="12"/>
          <w:szCs w:val="12"/>
          <w:lang w:val="fr-FR"/>
        </w:rPr>
      </w:pPr>
    </w:p>
    <w:p w14:paraId="00A9DDA5" w14:textId="3D2B1517" w:rsidR="00213103" w:rsidRPr="00C37CF1" w:rsidRDefault="00213103" w:rsidP="00C37CF1">
      <w:pPr>
        <w:pStyle w:val="ListParagraph"/>
        <w:numPr>
          <w:ilvl w:val="0"/>
          <w:numId w:val="1"/>
        </w:num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/>
          <w:b/>
          <w:bCs/>
          <w:sz w:val="28"/>
          <w:szCs w:val="28"/>
          <w:u w:val="single"/>
          <w:lang w:val="fr-FR"/>
        </w:rPr>
        <w:t>Écris</w:t>
      </w:r>
      <w:r w:rsidRPr="00C37CF1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 </w:t>
      </w:r>
      <w:proofErr w:type="gramStart"/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è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>,</w:t>
      </w:r>
      <w:proofErr w:type="gramEnd"/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ê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 xml:space="preserve">, </w:t>
      </w:r>
      <w:proofErr w:type="spellStart"/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>ei</w:t>
      </w:r>
      <w:proofErr w:type="spellEnd"/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00B0F0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 xml:space="preserve">ou 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ai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u w:val="single"/>
          <w:lang w:val="fr-FR"/>
        </w:rPr>
        <w:t>pour compléter les mots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</w:p>
    <w:p w14:paraId="181836E3" w14:textId="7FB88466" w:rsidR="00E420BD" w:rsidRPr="00C37CF1" w:rsidRDefault="00041618" w:rsidP="00C37CF1">
      <w:pPr>
        <w:spacing w:line="360" w:lineRule="auto"/>
        <w:jc w:val="both"/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Jad a mal à la t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te. Il reste à la m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57FBF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son avec son 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fr</w:t>
      </w:r>
      <w:proofErr w:type="spellEnd"/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re</w:t>
      </w:r>
      <w:proofErr w:type="spellEnd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Par la 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fen</w:t>
      </w:r>
      <w:proofErr w:type="spellEnd"/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proofErr w:type="spellStart"/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tre</w:t>
      </w:r>
      <w:proofErr w:type="spellEnd"/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, il regarde la n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57FBF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ge qui tombe à gros flocons.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Sa m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proofErr w:type="spellStart"/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re</w:t>
      </w:r>
      <w:proofErr w:type="spellEnd"/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lui prépare une tarte aux </w:t>
      </w:r>
      <w:proofErr w:type="spellStart"/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fr</w:t>
      </w:r>
      <w:proofErr w:type="spellEnd"/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57FBF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ses. Son p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proofErr w:type="spellStart"/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re</w:t>
      </w:r>
      <w:proofErr w:type="spellEnd"/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se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p</w:t>
      </w:r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rom</w:t>
      </w:r>
      <w:proofErr w:type="spellEnd"/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ne dans la for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E420BD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t.</w:t>
      </w:r>
    </w:p>
    <w:p w14:paraId="05921A71" w14:textId="1B7F9B9E" w:rsidR="00E420BD" w:rsidRPr="00C37CF1" w:rsidRDefault="00E420BD" w:rsidP="00E420BD">
      <w:pPr>
        <w:pStyle w:val="ListParagraph"/>
        <w:numPr>
          <w:ilvl w:val="0"/>
          <w:numId w:val="1"/>
        </w:num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/>
          <w:b/>
          <w:bCs/>
          <w:sz w:val="28"/>
          <w:szCs w:val="28"/>
          <w:u w:val="single"/>
          <w:lang w:val="fr-FR"/>
        </w:rPr>
        <w:t>Écris</w:t>
      </w:r>
      <w:r w:rsidRPr="00C37CF1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 </w:t>
      </w:r>
      <w:proofErr w:type="gramStart"/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o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>,</w:t>
      </w:r>
      <w:proofErr w:type="gramEnd"/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au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  <w:lang w:val="fr-FR"/>
        </w:rPr>
        <w:t xml:space="preserve">ou 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  <w:lang w:val="fr-FR"/>
        </w:rPr>
        <w:t xml:space="preserve">eau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u w:val="single"/>
          <w:lang w:val="fr-FR"/>
        </w:rPr>
        <w:t>pour compléter les mots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</w:p>
    <w:p w14:paraId="7D094496" w14:textId="3C46BCF0" w:rsidR="00A816DD" w:rsidRPr="00C37CF1" w:rsidRDefault="00A816DD" w:rsidP="00E420BD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P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l</w:t>
      </w:r>
      <w:r w:rsidR="00F57FBF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achète</w:t>
      </w:r>
      <w:proofErr w:type="spellEnd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une m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t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o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rouge et un r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b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o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t.</w:t>
      </w:r>
    </w:p>
    <w:p w14:paraId="08F75372" w14:textId="68F5E408" w:rsidR="00A816DD" w:rsidRPr="00C37CF1" w:rsidRDefault="00A816DD" w:rsidP="00E420BD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Maman prépare un bon 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gât</w:t>
      </w:r>
      <w:proofErr w:type="spellEnd"/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57FBF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au </w:t>
      </w:r>
      <w:proofErr w:type="spellStart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ch</w:t>
      </w:r>
      <w:proofErr w:type="spellEnd"/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c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lat.</w:t>
      </w:r>
    </w:p>
    <w:p w14:paraId="51DF9F6E" w14:textId="50224C17" w:rsidR="00BB3325" w:rsidRPr="00C37CF1" w:rsidRDefault="00A816DD" w:rsidP="00C37CF1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Un bat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57FBF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j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ne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glisse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au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fil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de</w:t>
      </w:r>
      <w:r w:rsidR="00BB3325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l’</w:t>
      </w:r>
      <w:r w:rsidR="00F57FBF" w:rsidRPr="00C37CF1">
        <w:rPr>
          <w:rFonts w:ascii="Sylfaen" w:hAnsi="Sylfaen" w:cs="Times New Roman"/>
          <w:color w:val="000000" w:themeColor="text1"/>
          <w:sz w:val="28"/>
          <w:szCs w:val="28"/>
          <w:lang w:val="fr-FR"/>
        </w:rPr>
        <w:t>…</w:t>
      </w:r>
      <w:r w:rsidR="00F57FBF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.</w:t>
      </w:r>
      <w:r w:rsidR="0020527E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.</w:t>
      </w:r>
    </w:p>
    <w:p w14:paraId="4FAD960F" w14:textId="77777777" w:rsidR="00BB3325" w:rsidRPr="00C37CF1" w:rsidRDefault="00BB3325" w:rsidP="00E420BD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</w:p>
    <w:p w14:paraId="41CAA56D" w14:textId="77777777" w:rsidR="00A94D14" w:rsidRPr="00C37CF1" w:rsidRDefault="00A94D14" w:rsidP="00A94D14">
      <w:pPr>
        <w:jc w:val="center"/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b/>
          <w:bCs/>
          <w:color w:val="000000" w:themeColor="text1"/>
          <w:sz w:val="28"/>
          <w:szCs w:val="28"/>
          <w:u w:val="single"/>
          <w:lang w:val="fr-FR"/>
        </w:rPr>
        <w:t>Lecture</w:t>
      </w:r>
    </w:p>
    <w:p w14:paraId="082BA3BE" w14:textId="77777777" w:rsidR="00A94D14" w:rsidRPr="00C37CF1" w:rsidRDefault="00A94D14" w:rsidP="00A94D14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>Manuel de lecture : lire p 81 numéros 3 et 4</w:t>
      </w:r>
    </w:p>
    <w:p w14:paraId="00606A3D" w14:textId="63CAE04A" w:rsidR="00A816DD" w:rsidRPr="00C37CF1" w:rsidRDefault="00A94D14" w:rsidP="00A94D14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Cahier d’exercices : faire p 71 – 72 - 73 </w:t>
      </w:r>
    </w:p>
    <w:p w14:paraId="75FA6934" w14:textId="1A5D50F4" w:rsidR="00E420BD" w:rsidRPr="00C37CF1" w:rsidRDefault="00A816DD" w:rsidP="00E420BD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                                                                    </w:t>
      </w:r>
    </w:p>
    <w:p w14:paraId="32DE2645" w14:textId="63061FFA" w:rsidR="00041618" w:rsidRPr="00C37CF1" w:rsidRDefault="00E420BD" w:rsidP="00041618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                                                                                                                        </w:t>
      </w:r>
      <w:r w:rsidR="00041618"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            </w:t>
      </w:r>
    </w:p>
    <w:p w14:paraId="47566BBC" w14:textId="0531337C" w:rsidR="00FB0772" w:rsidRPr="00C37CF1" w:rsidRDefault="00FB0772" w:rsidP="007D1487">
      <w:pPr>
        <w:rPr>
          <w:rFonts w:ascii="Sylfaen" w:hAnsi="Sylfaen" w:cstheme="minorHAnsi"/>
          <w:color w:val="000000" w:themeColor="text1"/>
          <w:sz w:val="28"/>
          <w:szCs w:val="28"/>
          <w:lang w:val="fr-FR"/>
        </w:rPr>
      </w:pPr>
      <w:bookmarkStart w:id="0" w:name="_GoBack"/>
      <w:bookmarkEnd w:id="0"/>
      <w:r w:rsidRPr="00C37CF1">
        <w:rPr>
          <w:rFonts w:ascii="Sylfaen" w:hAnsi="Sylfaen" w:cstheme="minorHAnsi"/>
          <w:color w:val="000000" w:themeColor="text1"/>
          <w:sz w:val="28"/>
          <w:szCs w:val="28"/>
          <w:lang w:val="fr-FR"/>
        </w:rPr>
        <w:t xml:space="preserve">              </w:t>
      </w:r>
    </w:p>
    <w:p w14:paraId="7C320139" w14:textId="377B4D75" w:rsidR="00C254FB" w:rsidRPr="00C37CF1" w:rsidRDefault="00C254FB">
      <w:pPr>
        <w:rPr>
          <w:rFonts w:ascii="Sylfaen" w:hAnsi="Sylfaen"/>
          <w:sz w:val="28"/>
          <w:szCs w:val="28"/>
          <w:lang w:val="fr-FR"/>
        </w:rPr>
      </w:pPr>
    </w:p>
    <w:sectPr w:rsidR="00C254FB" w:rsidRPr="00C37CF1" w:rsidSect="00C25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329C8"/>
    <w:multiLevelType w:val="hybridMultilevel"/>
    <w:tmpl w:val="8222E79C"/>
    <w:lvl w:ilvl="0" w:tplc="71C4031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FB"/>
    <w:rsid w:val="00041618"/>
    <w:rsid w:val="00185EF7"/>
    <w:rsid w:val="001B2AEA"/>
    <w:rsid w:val="0020527E"/>
    <w:rsid w:val="00213103"/>
    <w:rsid w:val="002D1649"/>
    <w:rsid w:val="007D1487"/>
    <w:rsid w:val="00A816DD"/>
    <w:rsid w:val="00A94D14"/>
    <w:rsid w:val="00BB3325"/>
    <w:rsid w:val="00C254FB"/>
    <w:rsid w:val="00C37CF1"/>
    <w:rsid w:val="00E420BD"/>
    <w:rsid w:val="00F57FBF"/>
    <w:rsid w:val="00FA311E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A764"/>
  <w15:chartTrackingRefBased/>
  <w15:docId w15:val="{60F2ABB3-CC51-4BF4-ACEE-89C46617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7D148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13</cp:revision>
  <dcterms:created xsi:type="dcterms:W3CDTF">2020-03-30T12:16:00Z</dcterms:created>
  <dcterms:modified xsi:type="dcterms:W3CDTF">2020-03-31T10:20:00Z</dcterms:modified>
</cp:coreProperties>
</file>