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03254A" w:rsidRPr="0003254A" w:rsidTr="002F4D4F">
        <w:trPr>
          <w:trHeight w:val="1193"/>
        </w:trPr>
        <w:tc>
          <w:tcPr>
            <w:tcW w:w="7618" w:type="dxa"/>
            <w:hideMark/>
          </w:tcPr>
          <w:p w:rsidR="0003254A" w:rsidRPr="00E71F07" w:rsidRDefault="0003254A" w:rsidP="002F4D4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3254A" w:rsidRPr="00E71F07" w:rsidRDefault="0003254A" w:rsidP="002F4D4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CE2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03254A" w:rsidRPr="00E71F07" w:rsidRDefault="0003254A" w:rsidP="002F4D4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03254A" w:rsidRPr="00E71F07" w:rsidRDefault="0003254A" w:rsidP="002F4D4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3AEEC7C7" wp14:editId="7572E88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03254A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607498" w:rsidRDefault="00607498">
      <w:pPr>
        <w:rPr>
          <w:sz w:val="24"/>
          <w:szCs w:val="24"/>
          <w:lang w:val="fr-FR"/>
        </w:rPr>
      </w:pPr>
      <w:r w:rsidRPr="00607498">
        <w:rPr>
          <w:sz w:val="24"/>
          <w:szCs w:val="24"/>
          <w:lang w:val="fr-FR"/>
        </w:rPr>
        <w:t xml:space="preserve">Voir </w:t>
      </w:r>
      <w:r w:rsidR="00C132C9">
        <w:rPr>
          <w:sz w:val="24"/>
          <w:szCs w:val="24"/>
          <w:lang w:val="fr-FR"/>
        </w:rPr>
        <w:t>la vidéo</w:t>
      </w:r>
      <w:r w:rsidRPr="00607498">
        <w:rPr>
          <w:sz w:val="24"/>
          <w:szCs w:val="24"/>
          <w:lang w:val="fr-FR"/>
        </w:rPr>
        <w:t xml:space="preserve"> en ouvrant le lien</w:t>
      </w:r>
    </w:p>
    <w:p w:rsidR="004F0FF9" w:rsidRDefault="0003254A" w:rsidP="002C307D">
      <w:pPr>
        <w:rPr>
          <w:b/>
          <w:sz w:val="24"/>
          <w:szCs w:val="24"/>
          <w:lang w:val="fr-FR"/>
        </w:rPr>
      </w:pPr>
      <w:hyperlink r:id="rId5" w:history="1">
        <w:r w:rsidRPr="00654BA0">
          <w:rPr>
            <w:rStyle w:val="Hyperlink"/>
            <w:b/>
            <w:sz w:val="24"/>
            <w:szCs w:val="24"/>
            <w:lang w:val="fr-FR"/>
          </w:rPr>
          <w:t>https://youtu.be/HsU57SZyGVc</w:t>
        </w:r>
      </w:hyperlink>
    </w:p>
    <w:p w:rsidR="0003254A" w:rsidRPr="009C7D1D" w:rsidRDefault="0003254A" w:rsidP="002C307D">
      <w:pPr>
        <w:rPr>
          <w:b/>
          <w:sz w:val="24"/>
          <w:szCs w:val="24"/>
          <w:lang w:val="fr-FR"/>
        </w:rPr>
      </w:pPr>
    </w:p>
    <w:p w:rsidR="004F0FF9" w:rsidRDefault="00502A84" w:rsidP="00032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 w:rsidRPr="004F0FF9">
        <w:rPr>
          <w:b/>
          <w:sz w:val="28"/>
          <w:szCs w:val="28"/>
          <w:lang w:val="fr-FR"/>
        </w:rPr>
        <w:t>Qu’est-ce qu’un paysage ?</w:t>
      </w:r>
      <w:r w:rsidRPr="00502A84">
        <w:rPr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2C307D" w:rsidRDefault="00502A84" w:rsidP="00032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4"/>
          <w:szCs w:val="24"/>
          <w:lang w:val="fr-FR"/>
        </w:rPr>
      </w:pPr>
      <w:r w:rsidRPr="00502A84">
        <w:rPr>
          <w:sz w:val="24"/>
          <w:szCs w:val="24"/>
          <w:lang w:val="fr-FR"/>
        </w:rPr>
        <w:t>Lorsque l’on observe un paysage, on voit des éléments naturels comme des montagnes, des bois, des rivières.</w:t>
      </w:r>
      <w:r w:rsidR="004F0FF9">
        <w:rPr>
          <w:sz w:val="24"/>
          <w:szCs w:val="24"/>
          <w:lang w:val="fr-FR"/>
        </w:rPr>
        <w:t xml:space="preserve"> </w:t>
      </w:r>
      <w:r w:rsidRPr="00502A84">
        <w:rPr>
          <w:sz w:val="24"/>
          <w:szCs w:val="24"/>
          <w:lang w:val="fr-FR"/>
        </w:rPr>
        <w:t>Mais l’on peut voir aussi des éléments créés par l’être humain comme les routes, les maisons, les magasins, les champs</w:t>
      </w:r>
      <w:r w:rsidR="004F0FF9">
        <w:rPr>
          <w:sz w:val="24"/>
          <w:szCs w:val="24"/>
          <w:lang w:val="fr-FR"/>
        </w:rPr>
        <w:t>.</w:t>
      </w:r>
    </w:p>
    <w:p w:rsidR="005A1847" w:rsidRPr="002C307D" w:rsidRDefault="005A1847" w:rsidP="004F0FF9">
      <w:pPr>
        <w:ind w:firstLine="720"/>
        <w:rPr>
          <w:sz w:val="24"/>
          <w:szCs w:val="24"/>
          <w:lang w:val="fr-FR"/>
        </w:rPr>
      </w:pPr>
    </w:p>
    <w:p w:rsidR="004F0FF9" w:rsidRDefault="004F0FF9" w:rsidP="005A1847">
      <w:pPr>
        <w:spacing w:line="240" w:lineRule="auto"/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Choisir l’un de ces paysages pour le reproduire sur un carton blanc (cahier de dessin).</w:t>
      </w:r>
    </w:p>
    <w:p w:rsidR="002C307D" w:rsidRPr="002C307D" w:rsidRDefault="005A1847" w:rsidP="005A1847">
      <w:pPr>
        <w:spacing w:line="240" w:lineRule="auto"/>
        <w:rPr>
          <w:rFonts w:ascii="Segoe UI Symbol" w:eastAsia="MS Mincho" w:hAnsi="Segoe UI Symbol"/>
          <w:sz w:val="24"/>
          <w:szCs w:val="24"/>
          <w:lang w:val="fr-FR" w:eastAsia="ja-JP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E54B4AF" wp14:editId="62A457CB">
            <wp:simplePos x="0" y="0"/>
            <wp:positionH relativeFrom="column">
              <wp:posOffset>2971800</wp:posOffset>
            </wp:positionH>
            <wp:positionV relativeFrom="paragraph">
              <wp:posOffset>3139440</wp:posOffset>
            </wp:positionV>
            <wp:extent cx="3028318" cy="19996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ysage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350" cy="200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549398B" wp14:editId="75317397">
            <wp:simplePos x="0" y="0"/>
            <wp:positionH relativeFrom="column">
              <wp:posOffset>2924174</wp:posOffset>
            </wp:positionH>
            <wp:positionV relativeFrom="paragraph">
              <wp:posOffset>815340</wp:posOffset>
            </wp:positionV>
            <wp:extent cx="2798095" cy="209543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ysage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10" cy="210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52C6FDB" wp14:editId="14CBCBC0">
            <wp:simplePos x="0" y="0"/>
            <wp:positionH relativeFrom="margin">
              <wp:align>left</wp:align>
            </wp:positionH>
            <wp:positionV relativeFrom="paragraph">
              <wp:posOffset>616534</wp:posOffset>
            </wp:positionV>
            <wp:extent cx="2724150" cy="22178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ysage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1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0F1B9F8" wp14:editId="547800E3">
            <wp:simplePos x="0" y="0"/>
            <wp:positionH relativeFrom="margin">
              <wp:align>left</wp:align>
            </wp:positionH>
            <wp:positionV relativeFrom="paragraph">
              <wp:posOffset>3241675</wp:posOffset>
            </wp:positionV>
            <wp:extent cx="2743200" cy="1957933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ysag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F9">
        <w:rPr>
          <w:sz w:val="24"/>
          <w:szCs w:val="24"/>
          <w:lang w:val="fr-FR"/>
        </w:rPr>
        <w:t>Utiliser l’aquarelle pour le coloriage</w:t>
      </w:r>
      <w:r>
        <w:rPr>
          <w:sz w:val="24"/>
          <w:szCs w:val="24"/>
          <w:lang w:val="fr-FR"/>
        </w:rPr>
        <w:t>.</w:t>
      </w:r>
      <w:r w:rsidR="00EE6524" w:rsidRPr="00EE6524">
        <w:rPr>
          <w:noProof/>
          <w:sz w:val="24"/>
          <w:szCs w:val="24"/>
          <w:lang w:val="fr-FR"/>
        </w:rPr>
        <w:t xml:space="preserve"> </w:t>
      </w:r>
    </w:p>
    <w:sectPr w:rsidR="002C307D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3254A"/>
    <w:rsid w:val="00074903"/>
    <w:rsid w:val="001F149A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4F0FF9"/>
    <w:rsid w:val="00502A84"/>
    <w:rsid w:val="005666FC"/>
    <w:rsid w:val="005A1847"/>
    <w:rsid w:val="00607498"/>
    <w:rsid w:val="006D459B"/>
    <w:rsid w:val="0085702B"/>
    <w:rsid w:val="008A049D"/>
    <w:rsid w:val="008A139D"/>
    <w:rsid w:val="009C7D1D"/>
    <w:rsid w:val="00C132C9"/>
    <w:rsid w:val="00C51BE8"/>
    <w:rsid w:val="00CB2B1C"/>
    <w:rsid w:val="00D335B5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59"/>
    <w:rsid w:val="0003254A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youtu.be/HsU57SZyGV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2020-03-19T19:40:00Z</cp:lastPrinted>
  <dcterms:created xsi:type="dcterms:W3CDTF">2020-03-20T14:47:00Z</dcterms:created>
  <dcterms:modified xsi:type="dcterms:W3CDTF">2020-03-20T17:13:00Z</dcterms:modified>
</cp:coreProperties>
</file>